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9F4F3" w14:textId="691598F5" w:rsidR="00E679CD" w:rsidRDefault="001826E6" w:rsidP="00E679CD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noProof/>
          <w14:ligatures w14:val="standardContextual"/>
        </w:rPr>
        <w:drawing>
          <wp:inline distT="0" distB="0" distL="0" distR="0" wp14:anchorId="7C99EB28" wp14:editId="00F6FF5B">
            <wp:extent cx="590550" cy="718185"/>
            <wp:effectExtent l="0" t="0" r="0" b="5715"/>
            <wp:docPr id="2856079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607936" name="Picture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90550" cy="718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84CDC8" w14:textId="7D3529C7" w:rsidR="00E679CD" w:rsidRPr="00E679CD" w:rsidRDefault="00E679CD" w:rsidP="00E679CD">
      <w:pPr>
        <w:jc w:val="center"/>
        <w:rPr>
          <w:rFonts w:ascii="Calibri" w:hAnsi="Calibri" w:cs="Calibri"/>
          <w:b/>
          <w:bCs/>
        </w:rPr>
      </w:pPr>
      <w:r w:rsidRPr="00E679CD">
        <w:rPr>
          <w:rFonts w:ascii="Calibri" w:hAnsi="Calibri" w:cs="Calibri"/>
          <w:b/>
          <w:bCs/>
        </w:rPr>
        <w:t>Privacy Complaints Procedure</w:t>
      </w:r>
    </w:p>
    <w:p w14:paraId="1D6E60E0" w14:textId="77777777" w:rsidR="003E2AF9" w:rsidRDefault="00E679CD" w:rsidP="004C76AD">
      <w:pPr>
        <w:spacing w:before="120" w:after="120" w:line="240" w:lineRule="auto"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b/>
          <w:bCs/>
          <w:sz w:val="22"/>
          <w:szCs w:val="22"/>
        </w:rPr>
        <w:t>Responsible Officer:</w:t>
      </w:r>
      <w:r w:rsidRPr="00E679CD">
        <w:rPr>
          <w:rFonts w:ascii="Calibri" w:hAnsi="Calibri" w:cs="Calibri"/>
          <w:sz w:val="22"/>
          <w:szCs w:val="22"/>
        </w:rPr>
        <w:t xml:space="preserve"> Privacy Officer</w:t>
      </w:r>
    </w:p>
    <w:p w14:paraId="73E37170" w14:textId="77777777" w:rsidR="003E2AF9" w:rsidRDefault="00E679CD" w:rsidP="004C76AD">
      <w:pPr>
        <w:spacing w:before="120" w:after="120" w:line="240" w:lineRule="auto"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b/>
          <w:bCs/>
          <w:sz w:val="22"/>
          <w:szCs w:val="22"/>
        </w:rPr>
        <w:t>Approved By:</w:t>
      </w:r>
      <w:r w:rsidRPr="00E679CD">
        <w:rPr>
          <w:rFonts w:ascii="Calibri" w:hAnsi="Calibri" w:cs="Calibri"/>
          <w:sz w:val="22"/>
          <w:szCs w:val="22"/>
        </w:rPr>
        <w:t xml:space="preserve"> CEO</w:t>
      </w:r>
    </w:p>
    <w:p w14:paraId="20670797" w14:textId="15944338" w:rsidR="00E679CD" w:rsidRPr="00E679CD" w:rsidRDefault="00E679CD" w:rsidP="004C76AD">
      <w:pPr>
        <w:spacing w:before="120" w:after="120" w:line="240" w:lineRule="auto"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b/>
          <w:bCs/>
          <w:sz w:val="22"/>
          <w:szCs w:val="22"/>
        </w:rPr>
        <w:t>Review Date:</w:t>
      </w:r>
      <w:r w:rsidRPr="00E679CD">
        <w:rPr>
          <w:rFonts w:ascii="Calibri" w:hAnsi="Calibri" w:cs="Calibri"/>
          <w:sz w:val="22"/>
          <w:szCs w:val="22"/>
        </w:rPr>
        <w:t xml:space="preserve"> [Date]</w:t>
      </w:r>
    </w:p>
    <w:p w14:paraId="2B9AE254" w14:textId="77777777" w:rsidR="00E679CD" w:rsidRPr="00E679CD" w:rsidRDefault="00E679CD" w:rsidP="004C76AD">
      <w:pPr>
        <w:spacing w:before="120" w:after="120" w:line="240" w:lineRule="auto"/>
        <w:rPr>
          <w:rFonts w:ascii="Calibri" w:hAnsi="Calibri" w:cs="Calibri"/>
          <w:b/>
          <w:bCs/>
          <w:sz w:val="22"/>
          <w:szCs w:val="22"/>
        </w:rPr>
      </w:pPr>
      <w:r w:rsidRPr="00E679CD">
        <w:rPr>
          <w:rFonts w:ascii="Calibri" w:hAnsi="Calibri" w:cs="Calibri"/>
          <w:b/>
          <w:bCs/>
          <w:sz w:val="22"/>
          <w:szCs w:val="22"/>
        </w:rPr>
        <w:t>1. Purpose</w:t>
      </w:r>
    </w:p>
    <w:p w14:paraId="6FE98C60" w14:textId="77777777" w:rsidR="00E679CD" w:rsidRPr="00E679CD" w:rsidRDefault="00E679CD" w:rsidP="004C76AD">
      <w:pPr>
        <w:spacing w:before="120"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This Procedure establishes a clear and fair process for receiving, assessing, managing and responding to privacy complaints.</w:t>
      </w:r>
    </w:p>
    <w:p w14:paraId="6DBB333C" w14:textId="77777777" w:rsidR="00E679CD" w:rsidRPr="00E679CD" w:rsidRDefault="00E679CD" w:rsidP="004C76AD">
      <w:pPr>
        <w:spacing w:before="120" w:after="12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E679CD">
        <w:rPr>
          <w:rFonts w:ascii="Calibri" w:hAnsi="Calibri" w:cs="Calibri"/>
          <w:b/>
          <w:bCs/>
          <w:sz w:val="22"/>
          <w:szCs w:val="22"/>
        </w:rPr>
        <w:t>2. Scope</w:t>
      </w:r>
    </w:p>
    <w:p w14:paraId="41A98872" w14:textId="77777777" w:rsidR="00E679CD" w:rsidRPr="00E679CD" w:rsidRDefault="00E679CD" w:rsidP="004C76AD">
      <w:pPr>
        <w:spacing w:before="120"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This Procedure applies to complaints by individuals about the Shire’s handling of personal information, including collection, use, disclosure, storage, access, correction, public register issues and information breach concerns.</w:t>
      </w:r>
    </w:p>
    <w:p w14:paraId="1FE45CCD" w14:textId="77777777" w:rsidR="00E679CD" w:rsidRPr="00E679CD" w:rsidRDefault="00E679CD" w:rsidP="004C76AD">
      <w:pPr>
        <w:spacing w:before="120" w:after="120" w:line="240" w:lineRule="auto"/>
        <w:rPr>
          <w:rFonts w:ascii="Calibri" w:hAnsi="Calibri" w:cs="Calibri"/>
          <w:b/>
          <w:bCs/>
          <w:sz w:val="22"/>
          <w:szCs w:val="22"/>
        </w:rPr>
      </w:pPr>
      <w:r w:rsidRPr="00E679CD">
        <w:rPr>
          <w:rFonts w:ascii="Calibri" w:hAnsi="Calibri" w:cs="Calibri"/>
          <w:b/>
          <w:bCs/>
          <w:sz w:val="22"/>
          <w:szCs w:val="22"/>
        </w:rPr>
        <w:t>3. Guiding principles</w:t>
      </w:r>
    </w:p>
    <w:p w14:paraId="39B8E547" w14:textId="77777777" w:rsidR="004C76AD" w:rsidRDefault="00E679CD" w:rsidP="004C76AD">
      <w:pPr>
        <w:spacing w:before="120" w:after="120" w:line="240" w:lineRule="auto"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The Shire will manage privacy complaints in a manner that is:</w:t>
      </w:r>
    </w:p>
    <w:p w14:paraId="05D0F994" w14:textId="62FC2DCB" w:rsidR="004C76AD" w:rsidRDefault="00E679CD" w:rsidP="004C76AD">
      <w:pPr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a.</w:t>
      </w:r>
      <w:r w:rsidR="004C76AD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accessible;</w:t>
      </w:r>
    </w:p>
    <w:p w14:paraId="34F1B000" w14:textId="62D53E2C" w:rsidR="004C76AD" w:rsidRDefault="00E679CD" w:rsidP="004C76AD">
      <w:pPr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b.</w:t>
      </w:r>
      <w:r w:rsidR="004C76AD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respectful;</w:t>
      </w:r>
    </w:p>
    <w:p w14:paraId="463974E6" w14:textId="22D6760B" w:rsidR="004C76AD" w:rsidRDefault="00E679CD" w:rsidP="004C76AD">
      <w:pPr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c.</w:t>
      </w:r>
      <w:r w:rsidR="004C76AD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timely;</w:t>
      </w:r>
    </w:p>
    <w:p w14:paraId="4F9A7539" w14:textId="4E3EFE43" w:rsidR="004C76AD" w:rsidRDefault="00E679CD" w:rsidP="004C76AD">
      <w:pPr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d.</w:t>
      </w:r>
      <w:r w:rsidR="004C76AD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procedurally fair;</w:t>
      </w:r>
    </w:p>
    <w:p w14:paraId="303BDE22" w14:textId="4A2404CC" w:rsidR="004C76AD" w:rsidRDefault="00E679CD" w:rsidP="004C76AD">
      <w:pPr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e.</w:t>
      </w:r>
      <w:r w:rsidR="004C76AD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appropriately documented; and</w:t>
      </w:r>
    </w:p>
    <w:p w14:paraId="16C8E0B8" w14:textId="36CEEB09" w:rsidR="00E679CD" w:rsidRPr="00E679CD" w:rsidRDefault="00E679CD" w:rsidP="004C76AD">
      <w:pPr>
        <w:spacing w:before="120" w:after="120" w:line="240" w:lineRule="auto"/>
        <w:ind w:left="284"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f.</w:t>
      </w:r>
      <w:r w:rsidR="004C76AD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directed toward resolution and improvement.</w:t>
      </w:r>
    </w:p>
    <w:p w14:paraId="3361A7D2" w14:textId="77777777" w:rsidR="00E679CD" w:rsidRPr="00E679CD" w:rsidRDefault="00E679CD" w:rsidP="004C76AD">
      <w:pPr>
        <w:spacing w:before="120" w:after="120" w:line="240" w:lineRule="auto"/>
        <w:rPr>
          <w:rFonts w:ascii="Calibri" w:hAnsi="Calibri" w:cs="Calibri"/>
          <w:b/>
          <w:bCs/>
          <w:sz w:val="22"/>
          <w:szCs w:val="22"/>
        </w:rPr>
      </w:pPr>
      <w:r w:rsidRPr="00E679CD">
        <w:rPr>
          <w:rFonts w:ascii="Calibri" w:hAnsi="Calibri" w:cs="Calibri"/>
          <w:b/>
          <w:bCs/>
          <w:sz w:val="22"/>
          <w:szCs w:val="22"/>
        </w:rPr>
        <w:t>4. How a complaint may be made</w:t>
      </w:r>
    </w:p>
    <w:p w14:paraId="1A2F4C60" w14:textId="77777777" w:rsidR="004C76AD" w:rsidRDefault="00E679CD" w:rsidP="004C76AD">
      <w:pPr>
        <w:spacing w:before="120" w:after="120" w:line="240" w:lineRule="auto"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A privacy complaint may be made:</w:t>
      </w:r>
    </w:p>
    <w:p w14:paraId="4FF5A5BC" w14:textId="69EA0D8F" w:rsidR="004C76AD" w:rsidRDefault="00E679CD" w:rsidP="004C76AD">
      <w:pPr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a.</w:t>
      </w:r>
      <w:r w:rsidR="004C76AD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in writing;</w:t>
      </w:r>
    </w:p>
    <w:p w14:paraId="1BA9D83F" w14:textId="373AD7E3" w:rsidR="004C76AD" w:rsidRDefault="00E679CD" w:rsidP="004C76AD">
      <w:pPr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b.</w:t>
      </w:r>
      <w:r w:rsidR="004C76AD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by email;</w:t>
      </w:r>
    </w:p>
    <w:p w14:paraId="1815B751" w14:textId="2793906A" w:rsidR="004C76AD" w:rsidRDefault="00E679CD" w:rsidP="004C76AD">
      <w:pPr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c.</w:t>
      </w:r>
      <w:r w:rsidR="004C76AD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on a Shire complaint form;</w:t>
      </w:r>
    </w:p>
    <w:p w14:paraId="53769F3C" w14:textId="29CD0477" w:rsidR="004C76AD" w:rsidRDefault="00E679CD" w:rsidP="004C76AD">
      <w:pPr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d.</w:t>
      </w:r>
      <w:r w:rsidR="004C76AD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verbally where necessary, with the complaint then recorded by staff; or</w:t>
      </w:r>
    </w:p>
    <w:p w14:paraId="446FE6E0" w14:textId="2CD35E72" w:rsidR="00E679CD" w:rsidRPr="00E679CD" w:rsidRDefault="00E679CD" w:rsidP="004C76AD">
      <w:pPr>
        <w:spacing w:before="120" w:after="120" w:line="240" w:lineRule="auto"/>
        <w:ind w:left="284"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e.</w:t>
      </w:r>
      <w:r w:rsidR="004C76AD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by another accessible method required by the person’s circumstances.</w:t>
      </w:r>
    </w:p>
    <w:p w14:paraId="13F8F313" w14:textId="77777777" w:rsidR="00E679CD" w:rsidRPr="00E679CD" w:rsidRDefault="00E679CD" w:rsidP="004C76AD">
      <w:pPr>
        <w:spacing w:before="120" w:after="120" w:line="240" w:lineRule="auto"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The complaint should include, where possible:</w:t>
      </w:r>
    </w:p>
    <w:p w14:paraId="5091CF42" w14:textId="77777777" w:rsidR="00E679CD" w:rsidRPr="00E679CD" w:rsidRDefault="00E679CD" w:rsidP="004C76AD">
      <w:pPr>
        <w:numPr>
          <w:ilvl w:val="0"/>
          <w:numId w:val="1"/>
        </w:numPr>
        <w:spacing w:before="120" w:after="120" w:line="240" w:lineRule="auto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 xml:space="preserve">name and contact details of the complainant; </w:t>
      </w:r>
    </w:p>
    <w:p w14:paraId="04C8E907" w14:textId="77777777" w:rsidR="00E679CD" w:rsidRPr="00E679CD" w:rsidRDefault="00E679CD" w:rsidP="004C76AD">
      <w:pPr>
        <w:numPr>
          <w:ilvl w:val="0"/>
          <w:numId w:val="1"/>
        </w:numPr>
        <w:spacing w:before="120" w:after="120" w:line="240" w:lineRule="auto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 xml:space="preserve">a description of the concern; </w:t>
      </w:r>
    </w:p>
    <w:p w14:paraId="2AA0610D" w14:textId="77777777" w:rsidR="00E679CD" w:rsidRPr="00E679CD" w:rsidRDefault="00E679CD" w:rsidP="004C76AD">
      <w:pPr>
        <w:numPr>
          <w:ilvl w:val="0"/>
          <w:numId w:val="1"/>
        </w:numPr>
        <w:spacing w:before="120" w:after="120" w:line="240" w:lineRule="auto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 xml:space="preserve">relevant dates; </w:t>
      </w:r>
    </w:p>
    <w:p w14:paraId="65B7E957" w14:textId="77777777" w:rsidR="00E679CD" w:rsidRPr="00E679CD" w:rsidRDefault="00E679CD" w:rsidP="004C76AD">
      <w:pPr>
        <w:numPr>
          <w:ilvl w:val="0"/>
          <w:numId w:val="1"/>
        </w:numPr>
        <w:spacing w:before="120" w:after="120" w:line="240" w:lineRule="auto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 xml:space="preserve">the information or incident involved; </w:t>
      </w:r>
    </w:p>
    <w:p w14:paraId="5B7FA298" w14:textId="77777777" w:rsidR="00E679CD" w:rsidRPr="00E679CD" w:rsidRDefault="00E679CD" w:rsidP="004C76AD">
      <w:pPr>
        <w:numPr>
          <w:ilvl w:val="0"/>
          <w:numId w:val="1"/>
        </w:numPr>
        <w:spacing w:before="120" w:after="120" w:line="240" w:lineRule="auto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 xml:space="preserve">any steps already taken; and </w:t>
      </w:r>
    </w:p>
    <w:p w14:paraId="4A8D81F3" w14:textId="77777777" w:rsidR="00E679CD" w:rsidRPr="00E679CD" w:rsidRDefault="00E679CD" w:rsidP="004C76AD">
      <w:pPr>
        <w:numPr>
          <w:ilvl w:val="0"/>
          <w:numId w:val="1"/>
        </w:numPr>
        <w:spacing w:before="120" w:after="120" w:line="240" w:lineRule="auto"/>
        <w:ind w:left="714" w:hanging="357"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 xml:space="preserve">the outcome sought. </w:t>
      </w:r>
    </w:p>
    <w:p w14:paraId="31BF3439" w14:textId="77777777" w:rsidR="00E679CD" w:rsidRPr="00E679CD" w:rsidRDefault="00E679CD" w:rsidP="004C76AD">
      <w:pPr>
        <w:spacing w:before="120" w:after="120" w:line="240" w:lineRule="auto"/>
        <w:rPr>
          <w:rFonts w:ascii="Calibri" w:hAnsi="Calibri" w:cs="Calibri"/>
          <w:b/>
          <w:bCs/>
          <w:sz w:val="22"/>
          <w:szCs w:val="22"/>
        </w:rPr>
      </w:pPr>
      <w:r w:rsidRPr="00E679CD">
        <w:rPr>
          <w:rFonts w:ascii="Calibri" w:hAnsi="Calibri" w:cs="Calibri"/>
          <w:b/>
          <w:bCs/>
          <w:sz w:val="22"/>
          <w:szCs w:val="22"/>
        </w:rPr>
        <w:t>5. Receipt and acknowledgement</w:t>
      </w:r>
    </w:p>
    <w:p w14:paraId="0F434C98" w14:textId="77777777" w:rsidR="00E679CD" w:rsidRPr="00E679CD" w:rsidRDefault="00E679CD" w:rsidP="004C76AD">
      <w:pPr>
        <w:numPr>
          <w:ilvl w:val="0"/>
          <w:numId w:val="2"/>
        </w:numPr>
        <w:spacing w:before="120" w:after="120" w:line="240" w:lineRule="auto"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 xml:space="preserve">All privacy complaints must be forwarded to the Privacy Officer as soon as practicable. </w:t>
      </w:r>
    </w:p>
    <w:p w14:paraId="23DE2D8D" w14:textId="77777777" w:rsidR="00E679CD" w:rsidRDefault="00E679CD" w:rsidP="004C76AD">
      <w:pPr>
        <w:numPr>
          <w:ilvl w:val="0"/>
          <w:numId w:val="2"/>
        </w:numPr>
        <w:spacing w:before="120" w:after="120" w:line="240" w:lineRule="auto"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 xml:space="preserve">The Shire should acknowledge receipt within </w:t>
      </w:r>
      <w:r w:rsidRPr="00E679CD">
        <w:rPr>
          <w:rFonts w:ascii="Calibri" w:hAnsi="Calibri" w:cs="Calibri"/>
          <w:b/>
          <w:bCs/>
          <w:sz w:val="22"/>
          <w:szCs w:val="22"/>
        </w:rPr>
        <w:t>5 business days</w:t>
      </w:r>
      <w:r w:rsidRPr="00E679CD">
        <w:rPr>
          <w:rFonts w:ascii="Calibri" w:hAnsi="Calibri" w:cs="Calibri"/>
          <w:sz w:val="22"/>
          <w:szCs w:val="22"/>
        </w:rPr>
        <w:t xml:space="preserve">. </w:t>
      </w:r>
    </w:p>
    <w:p w14:paraId="1D8634E5" w14:textId="77777777" w:rsidR="00E679CD" w:rsidRPr="00E679CD" w:rsidRDefault="00E679CD" w:rsidP="004C76AD">
      <w:pPr>
        <w:numPr>
          <w:ilvl w:val="0"/>
          <w:numId w:val="2"/>
        </w:numPr>
        <w:spacing w:before="120" w:after="120" w:line="240" w:lineRule="auto"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 xml:space="preserve">The acknowledgement should: </w:t>
      </w:r>
    </w:p>
    <w:p w14:paraId="40A7F149" w14:textId="77777777" w:rsidR="00E679CD" w:rsidRPr="00E679CD" w:rsidRDefault="00E679CD" w:rsidP="004C76AD">
      <w:pPr>
        <w:numPr>
          <w:ilvl w:val="1"/>
          <w:numId w:val="2"/>
        </w:numPr>
        <w:spacing w:before="120" w:after="120" w:line="240" w:lineRule="auto"/>
        <w:ind w:left="1434" w:hanging="357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lastRenderedPageBreak/>
        <w:t xml:space="preserve">confirm the complaint has been received; </w:t>
      </w:r>
    </w:p>
    <w:p w14:paraId="05E04AED" w14:textId="77777777" w:rsidR="00E679CD" w:rsidRPr="00E679CD" w:rsidRDefault="00E679CD" w:rsidP="004C76AD">
      <w:pPr>
        <w:numPr>
          <w:ilvl w:val="1"/>
          <w:numId w:val="2"/>
        </w:numPr>
        <w:spacing w:before="120" w:after="120" w:line="240" w:lineRule="auto"/>
        <w:ind w:left="1434" w:hanging="357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 xml:space="preserve">explain the assessment process; </w:t>
      </w:r>
    </w:p>
    <w:p w14:paraId="08A70B91" w14:textId="77777777" w:rsidR="00E679CD" w:rsidRPr="00E679CD" w:rsidRDefault="00E679CD" w:rsidP="004C76AD">
      <w:pPr>
        <w:numPr>
          <w:ilvl w:val="1"/>
          <w:numId w:val="2"/>
        </w:numPr>
        <w:spacing w:before="120" w:after="120" w:line="240" w:lineRule="auto"/>
        <w:ind w:left="1434" w:hanging="357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 xml:space="preserve">request further information if required; and </w:t>
      </w:r>
    </w:p>
    <w:p w14:paraId="0B736643" w14:textId="77777777" w:rsidR="00E679CD" w:rsidRPr="00E679CD" w:rsidRDefault="00E679CD" w:rsidP="00007121">
      <w:pPr>
        <w:numPr>
          <w:ilvl w:val="1"/>
          <w:numId w:val="2"/>
        </w:numPr>
        <w:spacing w:before="120" w:after="120" w:line="240" w:lineRule="auto"/>
        <w:ind w:left="1434" w:hanging="357"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 xml:space="preserve">provide a contact officer. </w:t>
      </w:r>
    </w:p>
    <w:p w14:paraId="6526CEBC" w14:textId="77777777" w:rsidR="00E679CD" w:rsidRPr="00E679CD" w:rsidRDefault="00E679CD" w:rsidP="004C76AD">
      <w:pPr>
        <w:spacing w:before="120" w:after="120" w:line="240" w:lineRule="auto"/>
        <w:rPr>
          <w:rFonts w:ascii="Calibri" w:hAnsi="Calibri" w:cs="Calibri"/>
          <w:b/>
          <w:bCs/>
          <w:sz w:val="22"/>
          <w:szCs w:val="22"/>
        </w:rPr>
      </w:pPr>
      <w:r w:rsidRPr="00E679CD">
        <w:rPr>
          <w:rFonts w:ascii="Calibri" w:hAnsi="Calibri" w:cs="Calibri"/>
          <w:b/>
          <w:bCs/>
          <w:sz w:val="22"/>
          <w:szCs w:val="22"/>
        </w:rPr>
        <w:t>6. Preliminary assessment</w:t>
      </w:r>
    </w:p>
    <w:p w14:paraId="46C241C1" w14:textId="77777777" w:rsidR="004C76AD" w:rsidRDefault="00E679CD" w:rsidP="004C76AD">
      <w:pPr>
        <w:spacing w:before="120" w:after="120" w:line="240" w:lineRule="auto"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The Privacy Officer will assess:</w:t>
      </w:r>
    </w:p>
    <w:p w14:paraId="568D3ADC" w14:textId="0645086E" w:rsidR="004C76AD" w:rsidRDefault="00E679CD" w:rsidP="00007121">
      <w:pPr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a.</w:t>
      </w:r>
      <w:r w:rsidR="00007121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whether the complaint is a privacy complaint;</w:t>
      </w:r>
    </w:p>
    <w:p w14:paraId="2D5F74FB" w14:textId="25C14A5E" w:rsidR="004C76AD" w:rsidRDefault="00E679CD" w:rsidP="00007121">
      <w:pPr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b.</w:t>
      </w:r>
      <w:r w:rsidR="00007121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whether urgent containment or risk reduction is needed;</w:t>
      </w:r>
    </w:p>
    <w:p w14:paraId="638402E1" w14:textId="0108D207" w:rsidR="004C76AD" w:rsidRDefault="00E679CD" w:rsidP="00007121">
      <w:pPr>
        <w:spacing w:before="120" w:after="120" w:line="240" w:lineRule="auto"/>
        <w:ind w:left="720" w:hanging="436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c.</w:t>
      </w:r>
      <w:r w:rsidR="00007121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whether the matter also involves a service complaint, conduct issue, FOI issue, HR issue or cyber incident;</w:t>
      </w:r>
    </w:p>
    <w:p w14:paraId="56BF6486" w14:textId="798935BC" w:rsidR="004C76AD" w:rsidRDefault="00E679CD" w:rsidP="00007121">
      <w:pPr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d.</w:t>
      </w:r>
      <w:r w:rsidR="00007121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whether another statutory pathway is more appropriate in whole or in part; and</w:t>
      </w:r>
    </w:p>
    <w:p w14:paraId="1CD5FD8E" w14:textId="572B53D5" w:rsidR="00E679CD" w:rsidRPr="00E679CD" w:rsidRDefault="00E679CD" w:rsidP="00007121">
      <w:pPr>
        <w:spacing w:before="120" w:after="120" w:line="240" w:lineRule="auto"/>
        <w:ind w:left="284"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e.</w:t>
      </w:r>
      <w:r w:rsidR="00007121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whether the complaint should be investigated internally.</w:t>
      </w:r>
    </w:p>
    <w:p w14:paraId="586D02B5" w14:textId="77777777" w:rsidR="00E679CD" w:rsidRPr="00E679CD" w:rsidRDefault="00E679CD" w:rsidP="004C76AD">
      <w:pPr>
        <w:spacing w:before="120" w:after="120" w:line="240" w:lineRule="auto"/>
        <w:rPr>
          <w:rFonts w:ascii="Calibri" w:hAnsi="Calibri" w:cs="Calibri"/>
          <w:b/>
          <w:bCs/>
          <w:sz w:val="22"/>
          <w:szCs w:val="22"/>
        </w:rPr>
      </w:pPr>
      <w:r w:rsidRPr="00E679CD">
        <w:rPr>
          <w:rFonts w:ascii="Calibri" w:hAnsi="Calibri" w:cs="Calibri"/>
          <w:b/>
          <w:bCs/>
          <w:sz w:val="22"/>
          <w:szCs w:val="22"/>
        </w:rPr>
        <w:t>7. Immediate action where required</w:t>
      </w:r>
    </w:p>
    <w:p w14:paraId="776DE355" w14:textId="77777777" w:rsidR="004C76AD" w:rsidRDefault="00E679CD" w:rsidP="004C76AD">
      <w:pPr>
        <w:spacing w:before="120" w:after="120" w:line="240" w:lineRule="auto"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If the complaint suggests an active privacy risk or breach, the Privacy Officer must consider:</w:t>
      </w:r>
    </w:p>
    <w:p w14:paraId="2C206434" w14:textId="7A2D652C" w:rsidR="004C76AD" w:rsidRDefault="00E679CD" w:rsidP="00007121">
      <w:pPr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a.</w:t>
      </w:r>
      <w:r w:rsidR="00007121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immediate containment;</w:t>
      </w:r>
    </w:p>
    <w:p w14:paraId="74151C3A" w14:textId="263F64E1" w:rsidR="004C76AD" w:rsidRDefault="00E679CD" w:rsidP="00007121">
      <w:pPr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b.</w:t>
      </w:r>
      <w:r w:rsidR="00007121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access restriction;</w:t>
      </w:r>
    </w:p>
    <w:p w14:paraId="2963A52E" w14:textId="512AFE9B" w:rsidR="004C76AD" w:rsidRDefault="00E679CD" w:rsidP="00007121">
      <w:pPr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c.</w:t>
      </w:r>
      <w:r w:rsidR="00007121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preservation of evidence;</w:t>
      </w:r>
    </w:p>
    <w:p w14:paraId="1665179A" w14:textId="4E5E7F1A" w:rsidR="004C76AD" w:rsidRDefault="00E679CD" w:rsidP="00007121">
      <w:pPr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d.</w:t>
      </w:r>
      <w:r w:rsidR="00007121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referral to ICT or management; and</w:t>
      </w:r>
    </w:p>
    <w:p w14:paraId="690DB696" w14:textId="7BD1C14A" w:rsidR="00E679CD" w:rsidRPr="00E679CD" w:rsidRDefault="00E679CD" w:rsidP="00007121">
      <w:pPr>
        <w:spacing w:before="120" w:after="120" w:line="240" w:lineRule="auto"/>
        <w:ind w:left="284"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e.</w:t>
      </w:r>
      <w:r w:rsidR="00007121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whether the Information Breach Response Policy should be activated.</w:t>
      </w:r>
    </w:p>
    <w:p w14:paraId="4E229AB8" w14:textId="77777777" w:rsidR="00E679CD" w:rsidRPr="00E679CD" w:rsidRDefault="00E679CD" w:rsidP="004C76AD">
      <w:pPr>
        <w:spacing w:before="120" w:after="120" w:line="240" w:lineRule="auto"/>
        <w:rPr>
          <w:rFonts w:ascii="Calibri" w:hAnsi="Calibri" w:cs="Calibri"/>
          <w:b/>
          <w:bCs/>
          <w:sz w:val="22"/>
          <w:szCs w:val="22"/>
        </w:rPr>
      </w:pPr>
      <w:r w:rsidRPr="00E679CD">
        <w:rPr>
          <w:rFonts w:ascii="Calibri" w:hAnsi="Calibri" w:cs="Calibri"/>
          <w:b/>
          <w:bCs/>
          <w:sz w:val="22"/>
          <w:szCs w:val="22"/>
        </w:rPr>
        <w:t>8. Investigation</w:t>
      </w:r>
    </w:p>
    <w:p w14:paraId="498E9C78" w14:textId="77777777" w:rsidR="004C76AD" w:rsidRDefault="00E679CD" w:rsidP="004C76AD">
      <w:pPr>
        <w:spacing w:before="120" w:after="120" w:line="240" w:lineRule="auto"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The Privacy Officer may:</w:t>
      </w:r>
    </w:p>
    <w:p w14:paraId="5E6B2F36" w14:textId="2C92F2F9" w:rsidR="004C76AD" w:rsidRDefault="00E679CD" w:rsidP="00007121">
      <w:pPr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a.</w:t>
      </w:r>
      <w:r w:rsidR="00007121">
        <w:rPr>
          <w:rFonts w:ascii="Calibri" w:hAnsi="Calibri" w:cs="Calibri"/>
          <w:sz w:val="22"/>
          <w:szCs w:val="22"/>
        </w:rPr>
        <w:tab/>
      </w:r>
      <w:proofErr w:type="gramStart"/>
      <w:r w:rsidRPr="00E679CD">
        <w:rPr>
          <w:rFonts w:ascii="Calibri" w:hAnsi="Calibri" w:cs="Calibri"/>
          <w:sz w:val="22"/>
          <w:szCs w:val="22"/>
        </w:rPr>
        <w:t>obtain</w:t>
      </w:r>
      <w:proofErr w:type="gramEnd"/>
      <w:r w:rsidRPr="00E679CD">
        <w:rPr>
          <w:rFonts w:ascii="Calibri" w:hAnsi="Calibri" w:cs="Calibri"/>
          <w:sz w:val="22"/>
          <w:szCs w:val="22"/>
        </w:rPr>
        <w:t xml:space="preserve"> relevant records;</w:t>
      </w:r>
    </w:p>
    <w:p w14:paraId="3A817DF7" w14:textId="739B32B3" w:rsidR="004C76AD" w:rsidRDefault="00E679CD" w:rsidP="00007121">
      <w:pPr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b.</w:t>
      </w:r>
      <w:r w:rsidR="00007121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speak with relevant officers;</w:t>
      </w:r>
    </w:p>
    <w:p w14:paraId="32B5638F" w14:textId="06D1E723" w:rsidR="004C76AD" w:rsidRDefault="00E679CD" w:rsidP="00007121">
      <w:pPr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c.</w:t>
      </w:r>
      <w:r w:rsidR="00007121">
        <w:rPr>
          <w:rFonts w:ascii="Calibri" w:hAnsi="Calibri" w:cs="Calibri"/>
          <w:sz w:val="22"/>
          <w:szCs w:val="22"/>
        </w:rPr>
        <w:tab/>
      </w:r>
      <w:proofErr w:type="gramStart"/>
      <w:r w:rsidRPr="00E679CD">
        <w:rPr>
          <w:rFonts w:ascii="Calibri" w:hAnsi="Calibri" w:cs="Calibri"/>
          <w:sz w:val="22"/>
          <w:szCs w:val="22"/>
        </w:rPr>
        <w:t>review</w:t>
      </w:r>
      <w:proofErr w:type="gramEnd"/>
      <w:r w:rsidRPr="00E679CD">
        <w:rPr>
          <w:rFonts w:ascii="Calibri" w:hAnsi="Calibri" w:cs="Calibri"/>
          <w:sz w:val="22"/>
          <w:szCs w:val="22"/>
        </w:rPr>
        <w:t xml:space="preserve"> applicable forms, notices, policies and systems;</w:t>
      </w:r>
    </w:p>
    <w:p w14:paraId="6E084ACD" w14:textId="4368EECC" w:rsidR="004C76AD" w:rsidRDefault="00E679CD" w:rsidP="00007121">
      <w:pPr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d.</w:t>
      </w:r>
      <w:r w:rsidR="00007121">
        <w:rPr>
          <w:rFonts w:ascii="Calibri" w:hAnsi="Calibri" w:cs="Calibri"/>
          <w:sz w:val="22"/>
          <w:szCs w:val="22"/>
        </w:rPr>
        <w:tab/>
      </w:r>
      <w:proofErr w:type="gramStart"/>
      <w:r w:rsidRPr="00E679CD">
        <w:rPr>
          <w:rFonts w:ascii="Calibri" w:hAnsi="Calibri" w:cs="Calibri"/>
          <w:sz w:val="22"/>
          <w:szCs w:val="22"/>
        </w:rPr>
        <w:t>seek</w:t>
      </w:r>
      <w:proofErr w:type="gramEnd"/>
      <w:r w:rsidRPr="00E679CD">
        <w:rPr>
          <w:rFonts w:ascii="Calibri" w:hAnsi="Calibri" w:cs="Calibri"/>
          <w:sz w:val="22"/>
          <w:szCs w:val="22"/>
        </w:rPr>
        <w:t xml:space="preserve"> legal or governance advice where required; and</w:t>
      </w:r>
    </w:p>
    <w:p w14:paraId="209652D9" w14:textId="60263926" w:rsidR="00E679CD" w:rsidRPr="00E679CD" w:rsidRDefault="00E679CD" w:rsidP="00007121">
      <w:pPr>
        <w:spacing w:before="120" w:after="120" w:line="240" w:lineRule="auto"/>
        <w:ind w:left="284"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e.</w:t>
      </w:r>
      <w:r w:rsidR="00007121">
        <w:rPr>
          <w:rFonts w:ascii="Calibri" w:hAnsi="Calibri" w:cs="Calibri"/>
          <w:sz w:val="22"/>
          <w:szCs w:val="22"/>
        </w:rPr>
        <w:tab/>
      </w:r>
      <w:proofErr w:type="gramStart"/>
      <w:r w:rsidRPr="00E679CD">
        <w:rPr>
          <w:rFonts w:ascii="Calibri" w:hAnsi="Calibri" w:cs="Calibri"/>
          <w:sz w:val="22"/>
          <w:szCs w:val="22"/>
        </w:rPr>
        <w:t>attempt</w:t>
      </w:r>
      <w:proofErr w:type="gramEnd"/>
      <w:r w:rsidRPr="00E679CD">
        <w:rPr>
          <w:rFonts w:ascii="Calibri" w:hAnsi="Calibri" w:cs="Calibri"/>
          <w:sz w:val="22"/>
          <w:szCs w:val="22"/>
        </w:rPr>
        <w:t xml:space="preserve"> informal resolution where appropriate.</w:t>
      </w:r>
    </w:p>
    <w:p w14:paraId="41F505AE" w14:textId="77777777" w:rsidR="00E679CD" w:rsidRPr="00E679CD" w:rsidRDefault="00E679CD" w:rsidP="004C76AD">
      <w:pPr>
        <w:spacing w:before="120" w:after="120" w:line="240" w:lineRule="auto"/>
        <w:rPr>
          <w:rFonts w:ascii="Calibri" w:hAnsi="Calibri" w:cs="Calibri"/>
          <w:b/>
          <w:bCs/>
          <w:sz w:val="22"/>
          <w:szCs w:val="22"/>
        </w:rPr>
      </w:pPr>
      <w:r w:rsidRPr="00E679CD">
        <w:rPr>
          <w:rFonts w:ascii="Calibri" w:hAnsi="Calibri" w:cs="Calibri"/>
          <w:b/>
          <w:bCs/>
          <w:sz w:val="22"/>
          <w:szCs w:val="22"/>
        </w:rPr>
        <w:t>9. Timeframe</w:t>
      </w:r>
    </w:p>
    <w:p w14:paraId="6FE7BC8C" w14:textId="77777777" w:rsidR="00E679CD" w:rsidRPr="00E679CD" w:rsidRDefault="00E679CD" w:rsidP="004C76AD">
      <w:pPr>
        <w:spacing w:before="120" w:after="120" w:line="240" w:lineRule="auto"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 xml:space="preserve">The Shire should aim to provide a substantive written response within </w:t>
      </w:r>
      <w:r w:rsidRPr="00E679CD">
        <w:rPr>
          <w:rFonts w:ascii="Calibri" w:hAnsi="Calibri" w:cs="Calibri"/>
          <w:b/>
          <w:bCs/>
          <w:sz w:val="22"/>
          <w:szCs w:val="22"/>
        </w:rPr>
        <w:t>30 calendar days</w:t>
      </w:r>
      <w:r w:rsidRPr="00E679CD">
        <w:rPr>
          <w:rFonts w:ascii="Calibri" w:hAnsi="Calibri" w:cs="Calibri"/>
          <w:sz w:val="22"/>
          <w:szCs w:val="22"/>
        </w:rPr>
        <w:t xml:space="preserve"> of receipt of the complaint, or sooner where practicable.</w:t>
      </w:r>
    </w:p>
    <w:p w14:paraId="3A1EE57B" w14:textId="77777777" w:rsidR="004C76AD" w:rsidRDefault="00E679CD" w:rsidP="004C76AD">
      <w:pPr>
        <w:spacing w:before="120" w:after="120" w:line="240" w:lineRule="auto"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If more time is needed, the complainant should be advised of:</w:t>
      </w:r>
    </w:p>
    <w:p w14:paraId="334D539B" w14:textId="57870BBC" w:rsidR="004C76AD" w:rsidRDefault="00E679CD" w:rsidP="00007121">
      <w:pPr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a.</w:t>
      </w:r>
      <w:r w:rsidR="00007121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the reason for delay;</w:t>
      </w:r>
    </w:p>
    <w:p w14:paraId="35AE4F3D" w14:textId="321D94B7" w:rsidR="004C76AD" w:rsidRDefault="00E679CD" w:rsidP="00007121">
      <w:pPr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b.</w:t>
      </w:r>
      <w:r w:rsidR="00007121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the expected revised timeframe; and</w:t>
      </w:r>
    </w:p>
    <w:p w14:paraId="28394CFC" w14:textId="0B826129" w:rsidR="00E679CD" w:rsidRPr="00E679CD" w:rsidRDefault="00E679CD" w:rsidP="00007121">
      <w:pPr>
        <w:spacing w:before="120" w:after="120" w:line="240" w:lineRule="auto"/>
        <w:ind w:left="284"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c.</w:t>
      </w:r>
      <w:r w:rsidR="00007121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any interim action taken.</w:t>
      </w:r>
    </w:p>
    <w:p w14:paraId="394B186B" w14:textId="4A30A7F8" w:rsidR="00E679CD" w:rsidRPr="00E679CD" w:rsidRDefault="00E679CD" w:rsidP="004C76AD">
      <w:pPr>
        <w:spacing w:before="120" w:after="120" w:line="240" w:lineRule="auto"/>
        <w:rPr>
          <w:rFonts w:ascii="Calibri" w:hAnsi="Calibri" w:cs="Calibri"/>
          <w:b/>
          <w:bCs/>
          <w:sz w:val="22"/>
          <w:szCs w:val="22"/>
        </w:rPr>
      </w:pPr>
      <w:r w:rsidRPr="00E679CD">
        <w:rPr>
          <w:rFonts w:ascii="Calibri" w:hAnsi="Calibri" w:cs="Calibri"/>
          <w:b/>
          <w:bCs/>
          <w:sz w:val="22"/>
          <w:szCs w:val="22"/>
        </w:rPr>
        <w:t>10. Outcome</w:t>
      </w:r>
    </w:p>
    <w:p w14:paraId="6287DDAF" w14:textId="77777777" w:rsidR="004C76AD" w:rsidRDefault="00E679CD" w:rsidP="004C76AD">
      <w:pPr>
        <w:spacing w:before="120" w:after="120" w:line="240" w:lineRule="auto"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Following assessment or investigation, the Shire may:</w:t>
      </w:r>
    </w:p>
    <w:p w14:paraId="139A2885" w14:textId="67259AA7" w:rsidR="004C76AD" w:rsidRDefault="00E679CD" w:rsidP="00007121">
      <w:pPr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a.</w:t>
      </w:r>
      <w:r w:rsidR="00007121">
        <w:rPr>
          <w:rFonts w:ascii="Calibri" w:hAnsi="Calibri" w:cs="Calibri"/>
          <w:sz w:val="22"/>
          <w:szCs w:val="22"/>
        </w:rPr>
        <w:tab/>
      </w:r>
      <w:proofErr w:type="gramStart"/>
      <w:r w:rsidRPr="00E679CD">
        <w:rPr>
          <w:rFonts w:ascii="Calibri" w:hAnsi="Calibri" w:cs="Calibri"/>
          <w:sz w:val="22"/>
          <w:szCs w:val="22"/>
        </w:rPr>
        <w:t>explain</w:t>
      </w:r>
      <w:proofErr w:type="gramEnd"/>
      <w:r w:rsidRPr="00E679CD">
        <w:rPr>
          <w:rFonts w:ascii="Calibri" w:hAnsi="Calibri" w:cs="Calibri"/>
          <w:sz w:val="22"/>
          <w:szCs w:val="22"/>
        </w:rPr>
        <w:t xml:space="preserve"> why no privacy interference is established;</w:t>
      </w:r>
    </w:p>
    <w:p w14:paraId="5024833E" w14:textId="423FB301" w:rsidR="004C76AD" w:rsidRDefault="00E679CD" w:rsidP="00007121">
      <w:pPr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b.</w:t>
      </w:r>
      <w:r w:rsidR="00007121">
        <w:rPr>
          <w:rFonts w:ascii="Calibri" w:hAnsi="Calibri" w:cs="Calibri"/>
          <w:sz w:val="22"/>
          <w:szCs w:val="22"/>
        </w:rPr>
        <w:tab/>
      </w:r>
      <w:proofErr w:type="gramStart"/>
      <w:r w:rsidRPr="00E679CD">
        <w:rPr>
          <w:rFonts w:ascii="Calibri" w:hAnsi="Calibri" w:cs="Calibri"/>
          <w:sz w:val="22"/>
          <w:szCs w:val="22"/>
        </w:rPr>
        <w:t>apologise</w:t>
      </w:r>
      <w:proofErr w:type="gramEnd"/>
      <w:r w:rsidRPr="00E679CD">
        <w:rPr>
          <w:rFonts w:ascii="Calibri" w:hAnsi="Calibri" w:cs="Calibri"/>
          <w:sz w:val="22"/>
          <w:szCs w:val="22"/>
        </w:rPr>
        <w:t>;</w:t>
      </w:r>
    </w:p>
    <w:p w14:paraId="5B525FC7" w14:textId="729F6297" w:rsidR="004C76AD" w:rsidRDefault="00E679CD" w:rsidP="00007121">
      <w:pPr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c.</w:t>
      </w:r>
      <w:r w:rsidR="00007121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correct records;</w:t>
      </w:r>
    </w:p>
    <w:p w14:paraId="516840EA" w14:textId="062B853E" w:rsidR="004C76AD" w:rsidRDefault="00E679CD" w:rsidP="00007121">
      <w:pPr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d.</w:t>
      </w:r>
      <w:r w:rsidR="00007121">
        <w:rPr>
          <w:rFonts w:ascii="Calibri" w:hAnsi="Calibri" w:cs="Calibri"/>
          <w:sz w:val="22"/>
          <w:szCs w:val="22"/>
        </w:rPr>
        <w:tab/>
      </w:r>
      <w:proofErr w:type="gramStart"/>
      <w:r w:rsidRPr="00E679CD">
        <w:rPr>
          <w:rFonts w:ascii="Calibri" w:hAnsi="Calibri" w:cs="Calibri"/>
          <w:sz w:val="22"/>
          <w:szCs w:val="22"/>
        </w:rPr>
        <w:t>change</w:t>
      </w:r>
      <w:proofErr w:type="gramEnd"/>
      <w:r w:rsidRPr="00E679CD">
        <w:rPr>
          <w:rFonts w:ascii="Calibri" w:hAnsi="Calibri" w:cs="Calibri"/>
          <w:sz w:val="22"/>
          <w:szCs w:val="22"/>
        </w:rPr>
        <w:t xml:space="preserve"> a process or practice;</w:t>
      </w:r>
    </w:p>
    <w:p w14:paraId="2D401F45" w14:textId="690F30B2" w:rsidR="004C76AD" w:rsidRDefault="00E679CD" w:rsidP="00007121">
      <w:pPr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e.</w:t>
      </w:r>
      <w:r w:rsidR="00007121">
        <w:rPr>
          <w:rFonts w:ascii="Calibri" w:hAnsi="Calibri" w:cs="Calibri"/>
          <w:sz w:val="22"/>
          <w:szCs w:val="22"/>
        </w:rPr>
        <w:tab/>
      </w:r>
      <w:proofErr w:type="gramStart"/>
      <w:r w:rsidRPr="00E679CD">
        <w:rPr>
          <w:rFonts w:ascii="Calibri" w:hAnsi="Calibri" w:cs="Calibri"/>
          <w:sz w:val="22"/>
          <w:szCs w:val="22"/>
        </w:rPr>
        <w:t>improve</w:t>
      </w:r>
      <w:proofErr w:type="gramEnd"/>
      <w:r w:rsidRPr="00E679CD">
        <w:rPr>
          <w:rFonts w:ascii="Calibri" w:hAnsi="Calibri" w:cs="Calibri"/>
          <w:sz w:val="22"/>
          <w:szCs w:val="22"/>
        </w:rPr>
        <w:t xml:space="preserve"> a form or collection notice;</w:t>
      </w:r>
    </w:p>
    <w:p w14:paraId="6474560E" w14:textId="5F5CA3BE" w:rsidR="004C76AD" w:rsidRDefault="00E679CD" w:rsidP="00007121">
      <w:pPr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f.</w:t>
      </w:r>
      <w:r w:rsidR="00007121">
        <w:rPr>
          <w:rFonts w:ascii="Calibri" w:hAnsi="Calibri" w:cs="Calibri"/>
          <w:sz w:val="22"/>
          <w:szCs w:val="22"/>
        </w:rPr>
        <w:tab/>
      </w:r>
      <w:proofErr w:type="gramStart"/>
      <w:r w:rsidRPr="00E679CD">
        <w:rPr>
          <w:rFonts w:ascii="Calibri" w:hAnsi="Calibri" w:cs="Calibri"/>
          <w:sz w:val="22"/>
          <w:szCs w:val="22"/>
        </w:rPr>
        <w:t>provide</w:t>
      </w:r>
      <w:proofErr w:type="gramEnd"/>
      <w:r w:rsidRPr="00E679CD">
        <w:rPr>
          <w:rFonts w:ascii="Calibri" w:hAnsi="Calibri" w:cs="Calibri"/>
          <w:sz w:val="22"/>
          <w:szCs w:val="22"/>
        </w:rPr>
        <w:t xml:space="preserve"> additional staff guidance or training;</w:t>
      </w:r>
    </w:p>
    <w:p w14:paraId="22F0E314" w14:textId="7D69C9B4" w:rsidR="004C76AD" w:rsidRDefault="00E679CD" w:rsidP="00007121">
      <w:pPr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g.</w:t>
      </w:r>
      <w:r w:rsidR="00007121">
        <w:rPr>
          <w:rFonts w:ascii="Calibri" w:hAnsi="Calibri" w:cs="Calibri"/>
          <w:sz w:val="22"/>
          <w:szCs w:val="22"/>
        </w:rPr>
        <w:tab/>
      </w:r>
      <w:proofErr w:type="gramStart"/>
      <w:r w:rsidRPr="00E679CD">
        <w:rPr>
          <w:rFonts w:ascii="Calibri" w:hAnsi="Calibri" w:cs="Calibri"/>
          <w:sz w:val="22"/>
          <w:szCs w:val="22"/>
        </w:rPr>
        <w:t>take</w:t>
      </w:r>
      <w:proofErr w:type="gramEnd"/>
      <w:r w:rsidRPr="00E679CD">
        <w:rPr>
          <w:rFonts w:ascii="Calibri" w:hAnsi="Calibri" w:cs="Calibri"/>
          <w:sz w:val="22"/>
          <w:szCs w:val="22"/>
        </w:rPr>
        <w:t xml:space="preserve"> disciplinary or management action where appropriate; or</w:t>
      </w:r>
    </w:p>
    <w:p w14:paraId="10F4958B" w14:textId="6E04E47E" w:rsidR="00E679CD" w:rsidRPr="00E679CD" w:rsidRDefault="00E679CD" w:rsidP="00007121">
      <w:pPr>
        <w:spacing w:before="120" w:after="120" w:line="240" w:lineRule="auto"/>
        <w:ind w:left="284"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h.</w:t>
      </w:r>
      <w:r w:rsidR="00007121">
        <w:rPr>
          <w:rFonts w:ascii="Calibri" w:hAnsi="Calibri" w:cs="Calibri"/>
          <w:sz w:val="22"/>
          <w:szCs w:val="22"/>
        </w:rPr>
        <w:tab/>
      </w:r>
      <w:proofErr w:type="gramStart"/>
      <w:r w:rsidRPr="00E679CD">
        <w:rPr>
          <w:rFonts w:ascii="Calibri" w:hAnsi="Calibri" w:cs="Calibri"/>
          <w:sz w:val="22"/>
          <w:szCs w:val="22"/>
        </w:rPr>
        <w:t>take</w:t>
      </w:r>
      <w:proofErr w:type="gramEnd"/>
      <w:r w:rsidRPr="00E679CD">
        <w:rPr>
          <w:rFonts w:ascii="Calibri" w:hAnsi="Calibri" w:cs="Calibri"/>
          <w:sz w:val="22"/>
          <w:szCs w:val="22"/>
        </w:rPr>
        <w:t xml:space="preserve"> other remedial action.</w:t>
      </w:r>
    </w:p>
    <w:p w14:paraId="1219B2B7" w14:textId="77777777" w:rsidR="00E679CD" w:rsidRPr="00E679CD" w:rsidRDefault="00E679CD" w:rsidP="004C76AD">
      <w:pPr>
        <w:spacing w:before="120" w:after="120" w:line="240" w:lineRule="auto"/>
        <w:rPr>
          <w:rFonts w:ascii="Calibri" w:hAnsi="Calibri" w:cs="Calibri"/>
          <w:b/>
          <w:bCs/>
          <w:sz w:val="22"/>
          <w:szCs w:val="22"/>
        </w:rPr>
      </w:pPr>
      <w:r w:rsidRPr="00E679CD">
        <w:rPr>
          <w:rFonts w:ascii="Calibri" w:hAnsi="Calibri" w:cs="Calibri"/>
          <w:b/>
          <w:bCs/>
          <w:sz w:val="22"/>
          <w:szCs w:val="22"/>
        </w:rPr>
        <w:lastRenderedPageBreak/>
        <w:t>11. Response to complainant</w:t>
      </w:r>
    </w:p>
    <w:p w14:paraId="2A5A56EB" w14:textId="77777777" w:rsidR="004C76AD" w:rsidRDefault="00E679CD" w:rsidP="004C76AD">
      <w:pPr>
        <w:spacing w:before="120" w:after="120" w:line="240" w:lineRule="auto"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The Shire’s written outcome should include:</w:t>
      </w:r>
    </w:p>
    <w:p w14:paraId="57FB0F87" w14:textId="75C429D2" w:rsidR="004C76AD" w:rsidRDefault="00E679CD" w:rsidP="00007121">
      <w:pPr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a.</w:t>
      </w:r>
      <w:r w:rsidR="00007121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a summary of the complaint;</w:t>
      </w:r>
    </w:p>
    <w:p w14:paraId="209F929C" w14:textId="7113628A" w:rsidR="004C76AD" w:rsidRDefault="00E679CD" w:rsidP="00007121">
      <w:pPr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b.</w:t>
      </w:r>
      <w:r w:rsidR="00007121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the steps taken;</w:t>
      </w:r>
    </w:p>
    <w:p w14:paraId="24A3063D" w14:textId="2A4ED8E1" w:rsidR="004C76AD" w:rsidRDefault="00E679CD" w:rsidP="00007121">
      <w:pPr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c.</w:t>
      </w:r>
      <w:r w:rsidR="00007121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the outcome reached;</w:t>
      </w:r>
    </w:p>
    <w:p w14:paraId="6EFBEB01" w14:textId="77ABBEB0" w:rsidR="004C76AD" w:rsidRDefault="00E679CD" w:rsidP="00007121">
      <w:pPr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d.</w:t>
      </w:r>
      <w:r w:rsidR="00007121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any action the Shire has taken or will take; and</w:t>
      </w:r>
    </w:p>
    <w:p w14:paraId="7EE9D950" w14:textId="5290727A" w:rsidR="00E679CD" w:rsidRPr="00E679CD" w:rsidRDefault="00E679CD" w:rsidP="00335FEF">
      <w:pPr>
        <w:spacing w:before="120" w:after="120" w:line="240" w:lineRule="auto"/>
        <w:ind w:left="721" w:hanging="437"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e.</w:t>
      </w:r>
      <w:r w:rsidR="00007121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advice that the complainant may be able to complain to the Information Commissioner if dissatisfied, subject to the requirements of the PRIS framework.</w:t>
      </w:r>
    </w:p>
    <w:p w14:paraId="6C42D329" w14:textId="77777777" w:rsidR="00E679CD" w:rsidRPr="00E679CD" w:rsidRDefault="00E679CD" w:rsidP="004C76AD">
      <w:pPr>
        <w:spacing w:before="120" w:after="120" w:line="240" w:lineRule="auto"/>
        <w:rPr>
          <w:rFonts w:ascii="Calibri" w:hAnsi="Calibri" w:cs="Calibri"/>
          <w:b/>
          <w:bCs/>
          <w:sz w:val="22"/>
          <w:szCs w:val="22"/>
        </w:rPr>
      </w:pPr>
      <w:r w:rsidRPr="00E679CD">
        <w:rPr>
          <w:rFonts w:ascii="Calibri" w:hAnsi="Calibri" w:cs="Calibri"/>
          <w:b/>
          <w:bCs/>
          <w:sz w:val="22"/>
          <w:szCs w:val="22"/>
        </w:rPr>
        <w:t>12. Recordkeeping</w:t>
      </w:r>
    </w:p>
    <w:p w14:paraId="5AABCAE6" w14:textId="77777777" w:rsidR="00E679CD" w:rsidRPr="00E679CD" w:rsidRDefault="00E679CD" w:rsidP="004C76AD">
      <w:pPr>
        <w:spacing w:before="120" w:after="120" w:line="240" w:lineRule="auto"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 xml:space="preserve">All privacy complaints must be recorded in the </w:t>
      </w:r>
      <w:r w:rsidRPr="00E679CD">
        <w:rPr>
          <w:rFonts w:ascii="Calibri" w:hAnsi="Calibri" w:cs="Calibri"/>
          <w:b/>
          <w:bCs/>
          <w:sz w:val="22"/>
          <w:szCs w:val="22"/>
        </w:rPr>
        <w:t>Privacy Complaint Register</w:t>
      </w:r>
      <w:r w:rsidRPr="00E679CD">
        <w:rPr>
          <w:rFonts w:ascii="Calibri" w:hAnsi="Calibri" w:cs="Calibri"/>
          <w:sz w:val="22"/>
          <w:szCs w:val="22"/>
        </w:rPr>
        <w:t>, including:</w:t>
      </w:r>
    </w:p>
    <w:p w14:paraId="0B93AEE7" w14:textId="77777777" w:rsidR="00E679CD" w:rsidRPr="00E679CD" w:rsidRDefault="00E679CD" w:rsidP="004C76AD">
      <w:pPr>
        <w:numPr>
          <w:ilvl w:val="0"/>
          <w:numId w:val="3"/>
        </w:numPr>
        <w:spacing w:before="120" w:after="120" w:line="240" w:lineRule="auto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 xml:space="preserve">complaint number; </w:t>
      </w:r>
    </w:p>
    <w:p w14:paraId="3BA98320" w14:textId="77777777" w:rsidR="00E679CD" w:rsidRPr="00E679CD" w:rsidRDefault="00E679CD" w:rsidP="004C76AD">
      <w:pPr>
        <w:numPr>
          <w:ilvl w:val="0"/>
          <w:numId w:val="3"/>
        </w:numPr>
        <w:spacing w:before="120" w:after="120" w:line="240" w:lineRule="auto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 xml:space="preserve">date received; </w:t>
      </w:r>
    </w:p>
    <w:p w14:paraId="711826BB" w14:textId="77777777" w:rsidR="00E679CD" w:rsidRPr="00E679CD" w:rsidRDefault="00E679CD" w:rsidP="004C76AD">
      <w:pPr>
        <w:numPr>
          <w:ilvl w:val="0"/>
          <w:numId w:val="3"/>
        </w:numPr>
        <w:spacing w:before="120" w:after="120" w:line="240" w:lineRule="auto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 xml:space="preserve">complainant name; </w:t>
      </w:r>
    </w:p>
    <w:p w14:paraId="4692D868" w14:textId="77777777" w:rsidR="00E679CD" w:rsidRPr="00E679CD" w:rsidRDefault="00E679CD" w:rsidP="004C76AD">
      <w:pPr>
        <w:numPr>
          <w:ilvl w:val="0"/>
          <w:numId w:val="3"/>
        </w:numPr>
        <w:spacing w:before="120" w:after="120" w:line="240" w:lineRule="auto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 xml:space="preserve">summary; </w:t>
      </w:r>
    </w:p>
    <w:p w14:paraId="0A84ED05" w14:textId="77777777" w:rsidR="00E679CD" w:rsidRPr="00E679CD" w:rsidRDefault="00E679CD" w:rsidP="004C76AD">
      <w:pPr>
        <w:numPr>
          <w:ilvl w:val="0"/>
          <w:numId w:val="3"/>
        </w:numPr>
        <w:spacing w:before="120" w:after="120" w:line="240" w:lineRule="auto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 xml:space="preserve">area involved; </w:t>
      </w:r>
    </w:p>
    <w:p w14:paraId="28858720" w14:textId="77777777" w:rsidR="00E679CD" w:rsidRPr="00E679CD" w:rsidRDefault="00E679CD" w:rsidP="004C76AD">
      <w:pPr>
        <w:numPr>
          <w:ilvl w:val="0"/>
          <w:numId w:val="3"/>
        </w:numPr>
        <w:spacing w:before="120" w:after="120" w:line="240" w:lineRule="auto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 xml:space="preserve">risk rating; </w:t>
      </w:r>
    </w:p>
    <w:p w14:paraId="259D93D8" w14:textId="77777777" w:rsidR="00E679CD" w:rsidRPr="00E679CD" w:rsidRDefault="00E679CD" w:rsidP="004C76AD">
      <w:pPr>
        <w:numPr>
          <w:ilvl w:val="0"/>
          <w:numId w:val="3"/>
        </w:numPr>
        <w:spacing w:before="120" w:after="120" w:line="240" w:lineRule="auto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 xml:space="preserve">outcome; and </w:t>
      </w:r>
    </w:p>
    <w:p w14:paraId="293D884E" w14:textId="77777777" w:rsidR="00E679CD" w:rsidRPr="00E679CD" w:rsidRDefault="00E679CD" w:rsidP="00335FEF">
      <w:pPr>
        <w:numPr>
          <w:ilvl w:val="0"/>
          <w:numId w:val="3"/>
        </w:numPr>
        <w:spacing w:before="120" w:after="120" w:line="240" w:lineRule="auto"/>
        <w:ind w:left="714" w:hanging="357"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 xml:space="preserve">improvement actions. </w:t>
      </w:r>
    </w:p>
    <w:p w14:paraId="38A2F313" w14:textId="77777777" w:rsidR="00E679CD" w:rsidRPr="00E679CD" w:rsidRDefault="00E679CD" w:rsidP="004C76AD">
      <w:pPr>
        <w:spacing w:before="120" w:after="120" w:line="240" w:lineRule="auto"/>
        <w:rPr>
          <w:rFonts w:ascii="Calibri" w:hAnsi="Calibri" w:cs="Calibri"/>
          <w:b/>
          <w:bCs/>
          <w:sz w:val="22"/>
          <w:szCs w:val="22"/>
        </w:rPr>
      </w:pPr>
      <w:r w:rsidRPr="00E679CD">
        <w:rPr>
          <w:rFonts w:ascii="Calibri" w:hAnsi="Calibri" w:cs="Calibri"/>
          <w:b/>
          <w:bCs/>
          <w:sz w:val="22"/>
          <w:szCs w:val="22"/>
        </w:rPr>
        <w:t>13. Reporting</w:t>
      </w:r>
    </w:p>
    <w:p w14:paraId="4C33A73E" w14:textId="77777777" w:rsidR="004C76AD" w:rsidRDefault="00E679CD" w:rsidP="004C76AD">
      <w:pPr>
        <w:spacing w:before="120" w:after="120" w:line="240" w:lineRule="auto"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The Privacy Officer should provide de-identified periodic reporting to the CEO and executive on:</w:t>
      </w:r>
    </w:p>
    <w:p w14:paraId="754F45ED" w14:textId="54CE96BF" w:rsidR="004C76AD" w:rsidRDefault="00E679CD" w:rsidP="004C76AD">
      <w:pPr>
        <w:tabs>
          <w:tab w:val="left" w:pos="426"/>
        </w:tabs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a.</w:t>
      </w:r>
      <w:r w:rsidR="00335FEF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number and nature of privacy complaints;</w:t>
      </w:r>
    </w:p>
    <w:p w14:paraId="60BC69AF" w14:textId="24F1AA8C" w:rsidR="004C76AD" w:rsidRDefault="00E679CD" w:rsidP="004C76AD">
      <w:pPr>
        <w:tabs>
          <w:tab w:val="left" w:pos="426"/>
        </w:tabs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b.</w:t>
      </w:r>
      <w:r w:rsidR="00335FEF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trends and recurring issues;</w:t>
      </w:r>
    </w:p>
    <w:p w14:paraId="19DE81A7" w14:textId="3BFF5BA9" w:rsidR="004C76AD" w:rsidRDefault="00E679CD" w:rsidP="004C76AD">
      <w:pPr>
        <w:tabs>
          <w:tab w:val="left" w:pos="426"/>
        </w:tabs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c.</w:t>
      </w:r>
      <w:r w:rsidR="00335FEF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overdue matters; and</w:t>
      </w:r>
    </w:p>
    <w:p w14:paraId="5E53F877" w14:textId="27B48DF7" w:rsidR="00E679CD" w:rsidRDefault="00E679CD" w:rsidP="004C76AD">
      <w:pPr>
        <w:tabs>
          <w:tab w:val="left" w:pos="426"/>
        </w:tabs>
        <w:spacing w:before="120" w:after="120" w:line="240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E679CD">
        <w:rPr>
          <w:rFonts w:ascii="Calibri" w:hAnsi="Calibri" w:cs="Calibri"/>
          <w:sz w:val="22"/>
          <w:szCs w:val="22"/>
        </w:rPr>
        <w:t>d.</w:t>
      </w:r>
      <w:r w:rsidR="00335FEF">
        <w:rPr>
          <w:rFonts w:ascii="Calibri" w:hAnsi="Calibri" w:cs="Calibri"/>
          <w:sz w:val="22"/>
          <w:szCs w:val="22"/>
        </w:rPr>
        <w:tab/>
      </w:r>
      <w:r w:rsidRPr="00E679CD">
        <w:rPr>
          <w:rFonts w:ascii="Calibri" w:hAnsi="Calibri" w:cs="Calibri"/>
          <w:sz w:val="22"/>
          <w:szCs w:val="22"/>
        </w:rPr>
        <w:t>recommended system improvements.</w:t>
      </w:r>
    </w:p>
    <w:p w14:paraId="66E5A601" w14:textId="77777777" w:rsidR="004C76AD" w:rsidRDefault="004C76AD" w:rsidP="00E679CD">
      <w:pPr>
        <w:rPr>
          <w:rFonts w:ascii="Calibri" w:hAnsi="Calibri" w:cs="Calibri"/>
          <w:sz w:val="22"/>
          <w:szCs w:val="22"/>
        </w:rPr>
      </w:pPr>
    </w:p>
    <w:p w14:paraId="4707C702" w14:textId="34B53044" w:rsidR="00335FEF" w:rsidRDefault="00335FEF">
      <w:pPr>
        <w:suppressAutoHyphens w:val="0"/>
        <w:autoSpaceDN/>
        <w:spacing w:line="278" w:lineRule="auto"/>
      </w:pPr>
    </w:p>
    <w:p w14:paraId="722C47C0" w14:textId="77777777" w:rsidR="00E679CD" w:rsidRDefault="00E679CD"/>
    <w:p w14:paraId="77A8B664" w14:textId="77777777" w:rsidR="00335FEF" w:rsidRDefault="00335FEF"/>
    <w:p w14:paraId="24352878" w14:textId="292CBF57" w:rsidR="003E2AF9" w:rsidRDefault="00335FEF" w:rsidP="00335FEF">
      <w:pPr>
        <w:jc w:val="center"/>
      </w:pPr>
      <w:r>
        <w:rPr>
          <w:noProof/>
          <w14:ligatures w14:val="standardContextual"/>
        </w:rPr>
        <w:lastRenderedPageBreak/>
        <w:drawing>
          <wp:inline distT="0" distB="0" distL="0" distR="0" wp14:anchorId="7607A575" wp14:editId="0C41411C">
            <wp:extent cx="1555004" cy="8610600"/>
            <wp:effectExtent l="0" t="0" r="7620" b="0"/>
            <wp:docPr id="52446696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466960" name="Picture 52446696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1189" cy="8644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2AF9" w:rsidSect="00176E7D">
      <w:pgSz w:w="11906" w:h="16838" w:code="9"/>
      <w:pgMar w:top="170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119C3"/>
    <w:multiLevelType w:val="multilevel"/>
    <w:tmpl w:val="E2B6E16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26815D7D"/>
    <w:multiLevelType w:val="multilevel"/>
    <w:tmpl w:val="86BC4C0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2" w15:restartNumberingAfterBreak="0">
    <w:nsid w:val="466E340F"/>
    <w:multiLevelType w:val="multilevel"/>
    <w:tmpl w:val="E7DEAE5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168525803">
    <w:abstractNumId w:val="0"/>
  </w:num>
  <w:num w:numId="2" w16cid:durableId="1898203989">
    <w:abstractNumId w:val="1"/>
  </w:num>
  <w:num w:numId="3" w16cid:durableId="12061417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9CD"/>
    <w:rsid w:val="00007121"/>
    <w:rsid w:val="00176E7D"/>
    <w:rsid w:val="001826E6"/>
    <w:rsid w:val="00335FEF"/>
    <w:rsid w:val="003E2AF9"/>
    <w:rsid w:val="004C76AD"/>
    <w:rsid w:val="00955DE5"/>
    <w:rsid w:val="00A461A5"/>
    <w:rsid w:val="00B84011"/>
    <w:rsid w:val="00BD333A"/>
    <w:rsid w:val="00E679CD"/>
    <w:rsid w:val="00EB3B14"/>
    <w:rsid w:val="00F6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11A32"/>
  <w15:chartTrackingRefBased/>
  <w15:docId w15:val="{81B69799-956B-4147-8407-0CA44CD5E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9CD"/>
    <w:pPr>
      <w:suppressAutoHyphens/>
      <w:autoSpaceDN w:val="0"/>
      <w:spacing w:line="276" w:lineRule="auto"/>
    </w:pPr>
    <w:rPr>
      <w:rFonts w:ascii="Aptos" w:eastAsia="Aptos" w:hAnsi="Aptos" w:cs="Times New Roman"/>
      <w:kern w:val="3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79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79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79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79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79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79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79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79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79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9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79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79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79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79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79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79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79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79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79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79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79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79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79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79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79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79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79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79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79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Ward</dc:creator>
  <cp:keywords/>
  <dc:description/>
  <cp:lastModifiedBy>Andrew Malone</cp:lastModifiedBy>
  <cp:revision>3</cp:revision>
  <dcterms:created xsi:type="dcterms:W3CDTF">2026-06-15T04:52:00Z</dcterms:created>
  <dcterms:modified xsi:type="dcterms:W3CDTF">2026-07-07T06:31:00Z</dcterms:modified>
</cp:coreProperties>
</file>